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5313"/>
        <w:gridCol w:w="574"/>
      </w:tblGrid>
      <w:tr w:rsidR="00FA32D8" w:rsidRPr="00FA32D8" w14:paraId="4876A4A7" w14:textId="77777777" w:rsidTr="001C4CF1">
        <w:trPr>
          <w:gridAfter w:val="1"/>
          <w:wAfter w:w="574" w:type="dxa"/>
          <w:trHeight w:val="282"/>
        </w:trPr>
        <w:tc>
          <w:tcPr>
            <w:tcW w:w="3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5164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7C8527BD" w14:textId="3AEBF3D5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289A1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1215100F" w14:textId="77777777" w:rsidTr="001C4CF1">
        <w:trPr>
          <w:gridAfter w:val="1"/>
          <w:wAfter w:w="574" w:type="dxa"/>
          <w:trHeight w:val="1119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7793B" w14:textId="77777777" w:rsidR="00FA32D8" w:rsidRPr="00FA32D8" w:rsidRDefault="00FA32D8" w:rsidP="00586706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Arrival at 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Southend Rugby Club/Hockey Club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88C0" w14:textId="77777777" w:rsidR="00FA32D8" w:rsidRPr="00FA32D8" w:rsidRDefault="00FA32D8" w:rsidP="00164127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If dropped off by coaches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pupils should be escorted to the </w:t>
            </w:r>
            <w:r w:rsidR="001641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Rugby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pitch</w:t>
            </w:r>
            <w:r w:rsidR="001641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es</w:t>
            </w:r>
          </w:p>
        </w:tc>
      </w:tr>
      <w:tr w:rsidR="00FA32D8" w:rsidRPr="00FA32D8" w14:paraId="392C6D0C" w14:textId="77777777" w:rsidTr="001C4CF1">
        <w:trPr>
          <w:gridAfter w:val="1"/>
          <w:wAfter w:w="574" w:type="dxa"/>
          <w:trHeight w:val="3661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5CEEA" w14:textId="5FF8BBF5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BB14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Parent/spectat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or area is </w:t>
            </w:r>
            <w:r w:rsidR="001641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in the stands of at the ground 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and behind the railings to the </w:t>
            </w:r>
            <w:r w:rsidR="001641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front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playing area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and cordoned off from the competition area and participating pupils.</w:t>
            </w:r>
          </w:p>
          <w:p w14:paraId="68A8C076" w14:textId="77777777" w:rsidR="00FA32D8" w:rsidRPr="00FA32D8" w:rsidRDefault="008C7DBF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Parents must stay behind the fencing/railing </w:t>
            </w:r>
          </w:p>
          <w:p w14:paraId="2CEC52AC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012C683B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for glass and other sharp objects.</w:t>
            </w:r>
          </w:p>
          <w:p w14:paraId="6F6CBA1A" w14:textId="089312D0" w:rsidR="00586706" w:rsidRPr="0033550E" w:rsidRDefault="00FA32D8" w:rsidP="0033550E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will be checked before use</w:t>
            </w:r>
          </w:p>
        </w:tc>
      </w:tr>
      <w:tr w:rsidR="00FA32D8" w:rsidRPr="00FA32D8" w14:paraId="76732375" w14:textId="77777777" w:rsidTr="001C4CF1">
        <w:trPr>
          <w:gridAfter w:val="1"/>
          <w:wAfter w:w="574" w:type="dxa"/>
          <w:trHeight w:val="1684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02F4F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3F49E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  <w:r w:rsidR="001641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Wearing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studded/molded boots </w:t>
            </w:r>
            <w:r w:rsidR="001641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is advised </w:t>
            </w:r>
          </w:p>
          <w:p w14:paraId="3BCC223F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jewellery.</w:t>
            </w:r>
          </w:p>
          <w:p w14:paraId="214AA45A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478FE5E3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5A216C40" w14:textId="77777777" w:rsidTr="001C4CF1">
        <w:trPr>
          <w:gridAfter w:val="1"/>
          <w:wAfter w:w="574" w:type="dxa"/>
          <w:trHeight w:val="1966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3238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 of the competition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6BC8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briefing about the rules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and how the competition will run</w:t>
            </w:r>
          </w:p>
          <w:p w14:paraId="46DE9E8A" w14:textId="77777777" w:rsidR="00FA32D8" w:rsidRPr="008C7DBF" w:rsidRDefault="00FA32D8" w:rsidP="008C7DBF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6574E787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50E30640" w14:textId="3D6BCF4E" w:rsidR="00FA32D8" w:rsidRPr="00586706" w:rsidRDefault="008C7DBF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33550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O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staff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running the event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3073A7C8" w14:textId="3D6CE4AA" w:rsidR="00586706" w:rsidRPr="00FA32D8" w:rsidRDefault="00586706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33550E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be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refereeing the matches</w:t>
            </w:r>
          </w:p>
          <w:p w14:paraId="5FF87806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FA32D8" w:rsidRPr="00FA32D8" w14:paraId="3F1EAE5F" w14:textId="77777777" w:rsidTr="001C4CF1">
        <w:trPr>
          <w:gridAfter w:val="1"/>
          <w:wAfter w:w="574" w:type="dxa"/>
          <w:trHeight w:val="2249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2A692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0847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68337271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18BA5369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28FD1A8D" w14:textId="77777777" w:rsidTr="001C4CF1">
        <w:trPr>
          <w:gridAfter w:val="1"/>
          <w:wAfter w:w="574" w:type="dxa"/>
          <w:trHeight w:val="1402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45A71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520F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Main building adjacent to the </w:t>
            </w:r>
            <w:r w:rsidR="001641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first team rugby</w:t>
            </w:r>
            <w:r w:rsidR="00586706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pitch</w:t>
            </w:r>
            <w:r w:rsidR="00BD4ED4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  <w:p w14:paraId="25FEB4FC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3771EF7B" w14:textId="77777777" w:rsidR="00FA32D8" w:rsidRPr="00FA32D8" w:rsidRDefault="00FA32D8" w:rsidP="00BD4ED4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FA32D8" w:rsidRPr="00FA32D8" w14:paraId="5A9FC15F" w14:textId="77777777" w:rsidTr="001C4CF1">
        <w:trPr>
          <w:trHeight w:val="1412"/>
        </w:trPr>
        <w:tc>
          <w:tcPr>
            <w:tcW w:w="3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05709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lastRenderedPageBreak/>
              <w:t>Change of arrangements</w:t>
            </w:r>
          </w:p>
        </w:tc>
        <w:tc>
          <w:tcPr>
            <w:tcW w:w="5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B681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2D316295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3DCA5226" w14:textId="77777777" w:rsidR="008C348F" w:rsidRDefault="0033550E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D01E0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6A89C92F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E4038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59F14FB2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8FEE3" w14:textId="7EC2979E" w:rsidR="00FA32D8" w:rsidRPr="001C4CF1" w:rsidRDefault="001C4CF1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3F9185" wp14:editId="5E461500">
          <wp:simplePos x="0" y="0"/>
          <wp:positionH relativeFrom="column">
            <wp:posOffset>-844550</wp:posOffset>
          </wp:positionH>
          <wp:positionV relativeFrom="paragraph">
            <wp:posOffset>-398780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CF1">
      <w:rPr>
        <w:sz w:val="24"/>
        <w:szCs w:val="24"/>
        <w:u w:val="single"/>
      </w:rPr>
      <w:t xml:space="preserve">SPSSA </w:t>
    </w:r>
    <w:r w:rsidR="00164127" w:rsidRPr="001C4CF1">
      <w:rPr>
        <w:sz w:val="24"/>
        <w:szCs w:val="24"/>
        <w:u w:val="single"/>
      </w:rPr>
      <w:t>Tag Rugby</w:t>
    </w:r>
    <w:r w:rsidR="00BD4ED4" w:rsidRPr="001C4CF1">
      <w:rPr>
        <w:sz w:val="24"/>
        <w:szCs w:val="24"/>
        <w:u w:val="single"/>
      </w:rPr>
      <w:t xml:space="preserve"> Risk Assessment</w:t>
    </w:r>
  </w:p>
  <w:p w14:paraId="5477182A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164127"/>
    <w:rsid w:val="001C4CF1"/>
    <w:rsid w:val="00241BFC"/>
    <w:rsid w:val="0033550E"/>
    <w:rsid w:val="0038109A"/>
    <w:rsid w:val="00586706"/>
    <w:rsid w:val="008C7DBF"/>
    <w:rsid w:val="00BD4ED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EEA8B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4</cp:revision>
  <dcterms:created xsi:type="dcterms:W3CDTF">2021-03-01T09:45:00Z</dcterms:created>
  <dcterms:modified xsi:type="dcterms:W3CDTF">2021-03-05T15:35:00Z</dcterms:modified>
</cp:coreProperties>
</file>